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4"/>
          <w:szCs w:val="34"/>
        </w:rPr>
        <w:t xml:space="preserve">REPROCESSAMENTO</w:t>
      </w:r>
    </w:p>
    <w:p>
      <w:pPr>
        <w:spacing w:after="200"/>
        <w:jc w:val="center"/>
      </w:pPr>
      <w:r>
        <w:rPr>
          <w:color w:val="2E5C8A"/>
          <w:sz w:val="22"/>
          <w:szCs w:val="22"/>
        </w:rPr>
        <w:t xml:space="preserve">de instrumental de treinamento educacional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Limpeza · autoclavagem · armazenamento · vida útil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IMPORTANTE: </w:t>
      </w:r>
      <w:r>
        <w:rPr>
          <w:color w:val="5D4500"/>
          <w:sz w:val="20"/>
          <w:szCs w:val="20"/>
        </w:rPr>
        <w:t xml:space="preserve">Material EDUCACIONAL não é dispositivo médico para uso em paciente. Os protocolos descritos seguem boas práticas pedagógicas — NÃO as exigências da RDC 15/2012 (que se aplica a dispositivo médico em uso clínico). Em hospital universitário, o setor de CME pode reaproveitar este protocolo com adaptações.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line="320"/>
      </w:pPr>
      <w:r>
        <w:rPr>
          <w:sz w:val="22"/>
          <w:szCs w:val="22"/>
        </w:rPr>
        <w:t xml:space="preserve">1. Por que reprocessar instrumental educacional</w:t>
      </w:r>
    </w:p>
    <w:p>
      <w:pPr>
        <w:spacing w:after="120" w:line="320"/>
      </w:pPr>
      <w:r>
        <w:rPr>
          <w:sz w:val="22"/>
          <w:szCs w:val="22"/>
        </w:rPr>
        <w:t xml:space="preserve">2. Diferença regulatória: educacional vs clínico</w:t>
      </w:r>
    </w:p>
    <w:p>
      <w:pPr>
        <w:spacing w:after="120" w:line="320"/>
      </w:pPr>
      <w:r>
        <w:rPr>
          <w:sz w:val="22"/>
          <w:szCs w:val="22"/>
        </w:rPr>
        <w:t xml:space="preserve">3. Fluxo de reprocessamento em 6 etapas</w:t>
      </w:r>
    </w:p>
    <w:p>
      <w:pPr>
        <w:spacing w:after="120" w:line="320"/>
      </w:pPr>
      <w:r>
        <w:rPr>
          <w:sz w:val="22"/>
          <w:szCs w:val="22"/>
        </w:rPr>
        <w:t xml:space="preserve">4. Limpeza manual — protocolo detalhado</w:t>
      </w:r>
    </w:p>
    <w:p>
      <w:pPr>
        <w:spacing w:after="120" w:line="320"/>
      </w:pPr>
      <w:r>
        <w:rPr>
          <w:sz w:val="22"/>
          <w:szCs w:val="22"/>
        </w:rPr>
        <w:t xml:space="preserve">5. Secagem e armazenamento</w:t>
      </w:r>
    </w:p>
    <w:p>
      <w:pPr>
        <w:spacing w:after="120" w:line="320"/>
      </w:pPr>
      <w:r>
        <w:rPr>
          <w:sz w:val="22"/>
          <w:szCs w:val="22"/>
        </w:rPr>
        <w:t xml:space="preserve">6. Autoclavagem (quando necessário)</w:t>
      </w:r>
    </w:p>
    <w:p>
      <w:pPr>
        <w:spacing w:after="120" w:line="320"/>
      </w:pPr>
      <w:r>
        <w:rPr>
          <w:sz w:val="22"/>
          <w:szCs w:val="22"/>
        </w:rPr>
        <w:t xml:space="preserve">7. Vida útil esperada e indicadores de descarte</w:t>
      </w:r>
    </w:p>
    <w:p>
      <w:pPr>
        <w:spacing w:after="120" w:line="320"/>
      </w:pPr>
      <w:r>
        <w:rPr>
          <w:sz w:val="22"/>
          <w:szCs w:val="22"/>
        </w:rPr>
        <w:t xml:space="preserve">8. Boas práticas operacionais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Por que reprocessar instrumental educacional</w:t>
      </w:r>
    </w:p>
    <w:p>
      <w:pPr>
        <w:spacing w:after="120" w:line="320"/>
      </w:pPr>
      <w:r>
        <w:rPr>
          <w:sz w:val="22"/>
          <w:szCs w:val="22"/>
        </w:rPr>
        <w:t xml:space="preserve">Mesmo que material educacional não tenha contato com paciente, o reprocessamento adequado é boa prática pedagógica por 5 motivos: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Preserva integridade do instrumental — pode estender vida útil de 24-36 para 48-60 meses.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Evita corrosão de aço inoxidável por resíduos de sutura, óleo de manutenção etc.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Mantém o instrumental sempre em condições adequadas de visualização durante o treinamento.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Treina o residente no fluxo de CME — boa prática que ele encontrará no centro cirúrgico real.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wet lab (peças animais), reprocessamento é OBRIGATÓRIO entre sessões por biossegurança.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Diferença regulatória: educacional vs clínico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Critério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Instrumental clínico (paciente)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Instrumental educacional (lab)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Norma aplicável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RDC ANVISA 15/2012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Boas práticas pedagógicas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Esterilização obrigatória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 obrigatória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Controle de validação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Indicadores químicos/biológicos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Visual/funcional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CME dedicada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Obrigatória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Pode ser próprio lab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Rastreabilidade por lote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Obrigatória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Recomendada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Fluxo de reprocessamento em 6 etapas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Recolhimento — após o uso, separar instrumental do consumível (pads, fios).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Pré-limpeza imediata — enxaguar em água corrente para remover resíduos visíveis. Quanto mais cedo, mais fácil.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Desmontagem — desmontar peças em 3 componentes (cabo, haste, ponta efetora).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Limpeza manual — escovação com escova de cerdas macias + detergente neutro. Atenção a fendas, cremalheiras e articulações.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Secagem — secar completamente com pano que não solte fiapos OU ar quente seco.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Armazenamento — maleta organizadora limpa e seca, em sala com temperatura e umidade controladas.</w:t>
      </w:r>
    </w:p>
    <w:p>
      <w:pPr>
        <w:spacing w:after="120" w:line="320"/>
      </w:pPr>
      <w:r>
        <w:rPr>
          <w:sz w:val="22"/>
          <w:szCs w:val="22"/>
        </w:rPr>
        <w:t xml:space="preserve">Tempo total: 10-15 minutos para um conjunto de 4 instrumentos.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Limpeza manual — protocolo detalhado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Materiais necessários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Pia com torneira de água corrente.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Detergente neutro (pH 6-8).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Escova de cerdas macias (cabo curvo facilita o acesso a fendas).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Pano de microfibra ou compressa cirúrgica.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Luvas de procedimento.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Óculos de proteção (em wet lab).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Passo a passo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Calçar luvas e óculos.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Enxaguar o instrumental em água corrente.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Aplicar detergente diluído (conforme fabricante).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Escovar todas as superfícies — atenção a articulações, fendas e cremalheiras.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Enxaguar abundantemente em água corrente.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Inspeção visual — sem resíduos, sem ressecamento, sem oxidação aparente.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 houver dúvida sobre limpeza, repita o ciclo.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Cuidados especiais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Nunca usar esponjas abrasivas ou esponjas de aço — riscam a superfície.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Nunca usar produtos cáusticos (cloro, ácidos fortes) — corroem aço inox.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Nunca usar água quente em instrumental com resíduo de proteína — cozinha a proteína no metal (de difícil remoção).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Secagem e armazenamento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Secagem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Manual com pano de microfibra — adequada para volume baixo.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Estufa de secagem (40-50°C) — mais consistente.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 comprimido — para fendas e canais internos.</w:t>
      </w:r>
    </w:p>
    <w:p>
      <w:pPr>
        <w:spacing w:after="120" w:line="320"/>
      </w:pPr>
      <w:r>
        <w:rPr>
          <w:sz w:val="22"/>
          <w:szCs w:val="22"/>
        </w:rPr>
        <w:t xml:space="preserve">Instrumental úmido armazenado oxida rapidamente.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Armazenamento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Maleta organizadora rígida com espuma anti-impacto.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Sala com temperatura 18-24°C e umidade 30-60%.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Longe de produtos químicos voláteis.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de cada compartimento com etiqueta.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Inspeção trimestral mesmo sem uso.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Autoclavagem (quando necessário)</w:t>
      </w:r>
    </w:p>
    <w:p>
      <w:pPr>
        <w:spacing w:after="120" w:line="320"/>
      </w:pPr>
      <w:r>
        <w:rPr>
          <w:sz w:val="22"/>
          <w:szCs w:val="22"/>
        </w:rPr>
        <w:t xml:space="preserve">Autoclavagem NÃO é obrigatória para material educacional, mas pode ser recomendada quando: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 laboratório recebe alunos com diferentes profissionais (rotatividade alta).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Wet lab usa peças animais — autoclave entre sessões.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Acreditação institucional exige (algumas certificações pedem o padrão CME).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Parâmetros padrão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Temperatura: 134°C (alta temperatura).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Pressão: 2,1 bar (cerca de 30 psi).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Tempo: 4-7 minutos a 134°C.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Cuidados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Desmontar o instrumental antes (cremalheiras abertas).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Embalar em embalagem específica (papel-grau-cirúrgico ou similar).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Verificar indicador químico após o ciclo.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exceder 100-200 ciclos por instrumento — depende do fabricante.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Vida útil esperada e indicadores de descarte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Tipo de uso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Vida útil esperada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Ciclos de autoclave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Uso leve (graduação, liga)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4-6 anos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até 200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Uso médio (residência R1-R2)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3-5 anos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100-200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Uso intensivo (programa grande)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2-3 anos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100 (substituir antes)</w:t>
            </w:r>
          </w:p>
        </w:tc>
      </w:tr>
    </w:tbl>
    <w:p>
      <w:pPr>
        <w:spacing w:after="120" w:line="32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Indicadores para descarte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Oxidação visível persistente após limpeza adequada.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Folga nas articulações (jogo perceptível).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Cremalheira que não trava firmemente.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Ponta efetora com folga ou desgaste evidente.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Fissura ou trinca no eixo (mesmo capilar).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Mais de 200 ciclos de autoclave (verificar manual).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Boas práticas operacionais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Designar responsável técnico pelo reprocessamento — não delegar ao residente desatento.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Manter livro de ocorrências (data, ciclo, observação).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Treinamento de novos usuários ao entrar no programa.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Inspeção visual ao iniciar cada sessão.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compartilhar instrumental educacional entre lab e centro cirúrgico — risco de confusão.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clara em todo instrumental: "USO EDUCACIONAL".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Plano de renovação periódica do estoque (parte do orçamento anual).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Reprocessamento de instrumental educacional — protocolo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Reprocessamento de instrumental de treinamento — autoclavagem, limpeza e vida útil</dc:title>
  <dc:creator>Un-named</dc:creator>
  <dc:description>Protocolo de reprocessamento (limpeza, secagem, autoclavagem) para instrumental educacional de videolaparoscopia em laboratório de habilidades.</dc:description>
  <cp:lastModifiedBy>Un-named</cp:lastModifiedBy>
  <cp:revision>1</cp:revision>
  <dcterms:created xsi:type="dcterms:W3CDTF">2026-05-17T03:50:10.490Z</dcterms:created>
  <dcterms:modified xsi:type="dcterms:W3CDTF">2026-05-17T03:50:10.490Z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