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b/>
          <w:bCs/>
          <w:color w:val="1F3A5F"/>
          <w:sz w:val="32"/>
          <w:szCs w:val="32"/>
        </w:rPr>
        <w:t xml:space="preserve">AVALIAÇÃO DE DESTREZA</w:t>
      </w:r>
    </w:p>
    <w:p>
      <w:pPr>
        <w:spacing w:after="200"/>
        <w:jc w:val="center"/>
      </w:pPr>
      <w:r>
        <w:rPr>
          <w:color w:val="2E5C8A"/>
          <w:sz w:val="22"/>
          <w:szCs w:val="22"/>
        </w:rPr>
        <w:t xml:space="preserve">em videolaparoscopia — escalas OSATS, GOALS e FLS</w:t>
      </w:r>
    </w:p>
    <w:p>
      <w:pPr>
        <w:spacing w:after="600"/>
        <w:jc w:val="center"/>
      </w:pPr>
      <w:r>
        <w:rPr>
          <w:i/>
          <w:iCs/>
          <w:color w:val="595959"/>
          <w:sz w:val="22"/>
          <w:szCs w:val="22"/>
        </w:rPr>
        <w:t xml:space="preserve">Guia técnico das 3 escalas validadas mais usadas em programas de residência</w:t>
      </w:r>
    </w:p>
    <w:p>
      <w:r>
        <w:br w:type="page"/>
      </w:r>
    </w:p>
    <w:p>
      <w:pPr>
        <w:pBdr>
          <w:left w:val="single" w:color="F39C12" w:sz="24" w:space="8"/>
        </w:pBdr>
        <w:shd w:fill="FFF9E6" w:val="clear"/>
        <w:spacing w:after="200"/>
      </w:pPr>
      <w:r>
        <w:rPr>
          <w:b/>
          <w:bCs/>
          <w:color w:val="B86E00"/>
          <w:sz w:val="22"/>
          <w:szCs w:val="22"/>
        </w:rPr>
        <w:t xml:space="preserve">AVISO: </w:t>
      </w:r>
      <w:r>
        <w:rPr>
          <w:color w:val="5D4500"/>
          <w:sz w:val="20"/>
          <w:szCs w:val="20"/>
        </w:rPr>
        <w:t xml:space="preserve">Material de referência educacional. As escalas descritas são internacionais e validadas. Para uso institucional formal, recomenda-se treinamento de avaliadores e calibração inter-examinador.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Sumário</w:t>
      </w:r>
    </w:p>
    <w:p>
      <w:pPr>
        <w:spacing w:after="120" w:line="320"/>
      </w:pPr>
      <w:r>
        <w:rPr>
          <w:sz w:val="22"/>
          <w:szCs w:val="22"/>
        </w:rPr>
        <w:t xml:space="preserve">1. Por que avaliação objetiva é essencial</w:t>
      </w:r>
    </w:p>
    <w:p>
      <w:pPr>
        <w:spacing w:after="120" w:line="320"/>
      </w:pPr>
      <w:r>
        <w:rPr>
          <w:sz w:val="22"/>
          <w:szCs w:val="22"/>
        </w:rPr>
        <w:t xml:space="preserve">2. OSATS — Objective Structured Assessment of Technical Skills</w:t>
      </w:r>
    </w:p>
    <w:p>
      <w:pPr>
        <w:spacing w:after="120" w:line="320"/>
      </w:pPr>
      <w:r>
        <w:rPr>
          <w:sz w:val="22"/>
          <w:szCs w:val="22"/>
        </w:rPr>
        <w:t xml:space="preserve">3. GOALS — Global Operative Assessment of Laparoscopic Skills</w:t>
      </w:r>
    </w:p>
    <w:p>
      <w:pPr>
        <w:spacing w:after="120" w:line="320"/>
      </w:pPr>
      <w:r>
        <w:rPr>
          <w:sz w:val="22"/>
          <w:szCs w:val="22"/>
        </w:rPr>
        <w:t xml:space="preserve">4. FLS — Fundamentals of Laparoscopic Surgery</w:t>
      </w:r>
    </w:p>
    <w:p>
      <w:pPr>
        <w:spacing w:after="120" w:line="320"/>
      </w:pPr>
      <w:r>
        <w:rPr>
          <w:sz w:val="22"/>
          <w:szCs w:val="22"/>
        </w:rPr>
        <w:t xml:space="preserve">5. Comparação entre as 3 escalas</w:t>
      </w:r>
    </w:p>
    <w:p>
      <w:pPr>
        <w:spacing w:after="120" w:line="320"/>
      </w:pPr>
      <w:r>
        <w:rPr>
          <w:sz w:val="22"/>
          <w:szCs w:val="22"/>
        </w:rPr>
        <w:t xml:space="preserve">6. Como aplicar na prática</w:t>
      </w:r>
    </w:p>
    <w:p>
      <w:pPr>
        <w:spacing w:after="120" w:line="320"/>
      </w:pPr>
      <w:r>
        <w:rPr>
          <w:sz w:val="22"/>
          <w:szCs w:val="22"/>
        </w:rPr>
        <w:t xml:space="preserve">7. Referências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1. Por que avaliação objetiva é essencial</w:t>
      </w:r>
    </w:p>
    <w:p>
      <w:pPr>
        <w:spacing w:after="120" w:line="320"/>
      </w:pPr>
      <w:r>
        <w:rPr>
          <w:sz w:val="22"/>
          <w:szCs w:val="22"/>
        </w:rPr>
        <w:t xml:space="preserve">Avaliação subjetiva ("ele/ela está indo bem") tem viés de examinador alto. Pesquisas mostram baixa concordância entre avaliadores quando não há instrumento estruturado.</w:t>
      </w:r>
    </w:p>
    <w:p>
      <w:pPr>
        <w:spacing w:after="120" w:line="320"/>
      </w:pPr>
      <w:r>
        <w:rPr>
          <w:sz w:val="22"/>
          <w:szCs w:val="22"/>
        </w:rPr>
        <w:t xml:space="preserve">Vantagens da avaliação objetiva: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Reduz viés inter-examinador.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Permite comparação ao longo do tempo (curva de aprendizado).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Identifica déficits específicos para reabilitação.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Documenta progressão para fins de acreditação.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Pode ser usada em avaliação somativa (final de módulo, prova de título).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2. OSATS — Objective Structured Assessment of Technical Skills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O que é</w:t>
      </w:r>
    </w:p>
    <w:p>
      <w:pPr>
        <w:spacing w:after="120" w:line="320"/>
      </w:pPr>
      <w:r>
        <w:rPr>
          <w:sz w:val="22"/>
          <w:szCs w:val="22"/>
        </w:rPr>
        <w:t xml:space="preserve">Escala global de habilidades cirúrgicas desenvolvida na Universidade de Toronto (Reznick, 1997). Aplicável a qualquer procedimento cirúrgico — não específica para videolaparoscopia.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Estrutura</w:t>
      </w:r>
    </w:p>
    <w:p>
      <w:pPr>
        <w:spacing w:after="120" w:line="320"/>
      </w:pPr>
      <w:r>
        <w:rPr>
          <w:sz w:val="22"/>
          <w:szCs w:val="22"/>
        </w:rPr>
        <w:t xml:space="preserve">7 dimensões, cada uma avaliada em escala de 1 (mínimo) a 5 (excelente):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1. Respeito ao tecido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2. Tempo e movimento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3. Manuseio dos instrumentos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4. Conhecimento dos instrumentos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5. Fluxo da operação e fluência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6. Uso da equipe / mão assistente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7. Conhecimento do procedimento específico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Score total</w:t>
      </w:r>
    </w:p>
    <w:p>
      <w:pPr>
        <w:spacing w:after="120" w:line="320"/>
      </w:pPr>
      <w:r>
        <w:rPr>
          <w:sz w:val="22"/>
          <w:szCs w:val="22"/>
        </w:rPr>
        <w:t xml:space="preserve">Soma dos 7 itens. Score mínimo: 7. Máximo: 35. Cutoff de competência: ~28/35.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Pontos fortes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Universal (qualquer procedimento).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Bem validada na literatura.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Fácil de aplicar.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Limitações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Pouco específica para nuances videocirúrgicas.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Requer avaliador treinado para reduzir viés.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3. GOALS — Global Operative Assessment of Laparoscopic Skills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O que é</w:t>
      </w:r>
    </w:p>
    <w:p>
      <w:pPr>
        <w:spacing w:after="120" w:line="320"/>
      </w:pPr>
      <w:r>
        <w:rPr>
          <w:sz w:val="22"/>
          <w:szCs w:val="22"/>
        </w:rPr>
        <w:t xml:space="preserve">Escala desenvolvida especificamente para videolaparoscopia (Vassiliou, 2005). Captura nuances que OSATS genérico não captura.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Estrutura</w:t>
      </w:r>
    </w:p>
    <w:p>
      <w:pPr>
        <w:spacing w:after="120" w:line="320"/>
      </w:pPr>
      <w:r>
        <w:rPr>
          <w:sz w:val="22"/>
          <w:szCs w:val="22"/>
        </w:rPr>
        <w:t xml:space="preserve">5 dimensões, cada uma em escala de 1 a 5: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1. Profundidade de percepção (depth perception) — capacidade de operar em ambiente bidimensional.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2. Habilidade bimanual — coordenação ativa das duas mãos.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3. Eficiência — economia de movimentos, sem hesitação.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4. Manuseio do tecido — tração apropriada, sem rasgar.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5. Autonomia — capacidade de operar sem instrução direta do tutor.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Score total</w:t>
      </w:r>
    </w:p>
    <w:p>
      <w:pPr>
        <w:spacing w:after="120" w:line="320"/>
      </w:pPr>
      <w:r>
        <w:rPr>
          <w:sz w:val="22"/>
          <w:szCs w:val="22"/>
        </w:rPr>
        <w:t xml:space="preserve">Soma das 5 dimensões. Mínimo: 5. Máximo: 25. Cutoff de competência: ~20/25.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Pontos fortes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Específica para videocirurgia.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Inclui dimensão de autonomia (importante em residência).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Mais ágil que OSATS (5 dimensões vs 7).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Limitações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Não inclui dimensão de conhecimento do procedimento específico.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Menos conhecida que OSATS no Brasil.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4. FLS — Fundamentals of Laparoscopic Surgery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O que é</w:t>
      </w:r>
    </w:p>
    <w:p>
      <w:pPr>
        <w:spacing w:after="120" w:line="320"/>
      </w:pPr>
      <w:r>
        <w:rPr>
          <w:sz w:val="22"/>
          <w:szCs w:val="22"/>
        </w:rPr>
        <w:t xml:space="preserve">Programa de certificação completo da SAGES (Society of American Gastrointestinal and Endoscopic Surgeons) — não é apenas escala, é um curriculum + avaliação prática certificável.</w:t>
      </w:r>
    </w:p>
    <w:p>
      <w:pPr>
        <w:spacing w:after="120" w:line="320"/>
      </w:pPr>
      <w:r>
        <w:rPr>
          <w:sz w:val="22"/>
          <w:szCs w:val="22"/>
        </w:rPr>
        <w:t xml:space="preserve">Inclui 5 tarefas práticas padronizadas e prova teórica.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As 5 tarefas FLS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Task 1 — Peg transfer (transferência de objetos).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Task 2 — Pattern cut (corte em padrão).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Task 3 — Ligadura endoloop.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Task 4 — Sutura com nó extracorpóreo.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Task 5 — Sutura com nó intracorpóreo.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Avaliação</w:t>
      </w:r>
    </w:p>
    <w:p>
      <w:pPr>
        <w:spacing w:after="120" w:line="320"/>
      </w:pPr>
      <w:r>
        <w:rPr>
          <w:sz w:val="22"/>
          <w:szCs w:val="22"/>
        </w:rPr>
        <w:t xml:space="preserve">Cada tarefa é cronometrada e tem critérios objetivos de erro: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Tempo decrescente ao longo das tentativas.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Quantidade de erros por tarefa (drops, cortes fora do padrão, etc.).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Score composto por tempo + penalidades.</w:t>
      </w:r>
    </w:p>
    <w:p>
      <w:pPr>
        <w:spacing w:after="120" w:line="320"/>
      </w:pPr>
      <w:r>
        <w:rPr>
          <w:sz w:val="22"/>
          <w:szCs w:val="22"/>
        </w:rPr>
        <w:t xml:space="preserve">Para certificação FLS, é necessário atingir cutoff em cada tarefa em centro credenciado SAGES.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Pontos fortes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Curriculum estruturado, não apenas escala.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Tarefas padronizadas internacionalmente.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Critérios objetivos (tempo + erros).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Certificação reconhecida internacionalmente.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Limitações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Não cobre procedimentos completos.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Para certificação formal, exige centro credenciado SAGES.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Custo da certificação relevante (~US$ 600-800).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5. Comparação entre as 3 escalas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75"/>
        <w:gridCol w:w="2275"/>
        <w:gridCol w:w="2276"/>
      </w:tblGrid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Critério</w:t>
            </w:r>
          </w:p>
        </w:tc>
        <w:tc>
          <w:tcPr>
            <w:tcW w:type="dxa" w:w="227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OSATS</w:t>
            </w:r>
          </w:p>
        </w:tc>
        <w:tc>
          <w:tcPr>
            <w:tcW w:type="dxa" w:w="227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GOALS</w:t>
            </w:r>
          </w:p>
        </w:tc>
        <w:tc>
          <w:tcPr>
            <w:tcW w:type="dxa" w:w="227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FLS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Especificidade</w:t>
            </w:r>
          </w:p>
        </w:tc>
        <w:tc>
          <w:tcPr>
            <w:tcW w:type="dxa" w:w="227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Geral cirurgia</w:t>
            </w:r>
          </w:p>
        </w:tc>
        <w:tc>
          <w:tcPr>
            <w:tcW w:type="dxa" w:w="227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Videocirurgia</w:t>
            </w:r>
          </w:p>
        </w:tc>
        <w:tc>
          <w:tcPr>
            <w:tcW w:type="dxa" w:w="227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Videocirurgia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Tipo</w:t>
            </w:r>
          </w:p>
        </w:tc>
        <w:tc>
          <w:tcPr>
            <w:tcW w:type="dxa" w:w="227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Escala observacional</w:t>
            </w:r>
          </w:p>
        </w:tc>
        <w:tc>
          <w:tcPr>
            <w:tcW w:type="dxa" w:w="227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Escala observacional</w:t>
            </w:r>
          </w:p>
        </w:tc>
        <w:tc>
          <w:tcPr>
            <w:tcW w:type="dxa" w:w="227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Curriculum + tarefas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Dimensões/tarefas</w:t>
            </w:r>
          </w:p>
        </w:tc>
        <w:tc>
          <w:tcPr>
            <w:tcW w:type="dxa" w:w="227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7 dimensões</w:t>
            </w:r>
          </w:p>
        </w:tc>
        <w:tc>
          <w:tcPr>
            <w:tcW w:type="dxa" w:w="227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5 dimensões</w:t>
            </w:r>
          </w:p>
        </w:tc>
        <w:tc>
          <w:tcPr>
            <w:tcW w:type="dxa" w:w="227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5 tarefas + teoria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Score máximo</w:t>
            </w:r>
          </w:p>
        </w:tc>
        <w:tc>
          <w:tcPr>
            <w:tcW w:type="dxa" w:w="227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35</w:t>
            </w:r>
          </w:p>
        </w:tc>
        <w:tc>
          <w:tcPr>
            <w:tcW w:type="dxa" w:w="227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25</w:t>
            </w:r>
          </w:p>
        </w:tc>
        <w:tc>
          <w:tcPr>
            <w:tcW w:type="dxa" w:w="227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Composto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Certificação</w:t>
            </w:r>
          </w:p>
        </w:tc>
        <w:tc>
          <w:tcPr>
            <w:tcW w:type="dxa" w:w="227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Não</w:t>
            </w:r>
          </w:p>
        </w:tc>
        <w:tc>
          <w:tcPr>
            <w:tcW w:type="dxa" w:w="227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Não</w:t>
            </w:r>
          </w:p>
        </w:tc>
        <w:tc>
          <w:tcPr>
            <w:tcW w:type="dxa" w:w="227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Sim (SAGES)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Custo</w:t>
            </w:r>
          </w:p>
        </w:tc>
        <w:tc>
          <w:tcPr>
            <w:tcW w:type="dxa" w:w="227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Zero</w:t>
            </w:r>
          </w:p>
        </w:tc>
        <w:tc>
          <w:tcPr>
            <w:tcW w:type="dxa" w:w="227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Zero</w:t>
            </w:r>
          </w:p>
        </w:tc>
        <w:tc>
          <w:tcPr>
            <w:tcW w:type="dxa" w:w="227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~US$ 600-800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Uso típico</w:t>
            </w:r>
          </w:p>
        </w:tc>
        <w:tc>
          <w:tcPr>
            <w:tcW w:type="dxa" w:w="227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Avaliação interna</w:t>
            </w:r>
          </w:p>
        </w:tc>
        <w:tc>
          <w:tcPr>
            <w:tcW w:type="dxa" w:w="227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Avaliação interna</w:t>
            </w:r>
          </w:p>
        </w:tc>
        <w:tc>
          <w:tcPr>
            <w:tcW w:type="dxa" w:w="227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Certificação + interna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6. Como aplicar na prática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Para programa iniciante</w:t>
      </w:r>
    </w:p>
    <w:p>
      <w:pPr>
        <w:spacing w:after="120" w:line="320"/>
      </w:pPr>
      <w:r>
        <w:rPr>
          <w:sz w:val="22"/>
          <w:szCs w:val="22"/>
        </w:rPr>
        <w:t xml:space="preserve">Comece com OSATS (mais universal e barato). Quando o programa amadurecer, migre para GOALS para a parte específica de videocirurgia.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Para programa estruturado</w:t>
      </w:r>
    </w:p>
    <w:p>
      <w:pPr>
        <w:spacing w:after="120" w:line="320"/>
      </w:pPr>
      <w:r>
        <w:rPr>
          <w:sz w:val="22"/>
          <w:szCs w:val="22"/>
        </w:rPr>
        <w:t xml:space="preserve">Combine: GOALS para avaliação durante o ano + FLS tasks como benchmarks objetivos de proficiência.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Para programa de excelência</w:t>
      </w:r>
    </w:p>
    <w:p>
      <w:pPr>
        <w:spacing w:after="120" w:line="320"/>
      </w:pPr>
      <w:r>
        <w:rPr>
          <w:sz w:val="22"/>
          <w:szCs w:val="22"/>
        </w:rPr>
        <w:t xml:space="preserve">Considere certificação FLS oficial — útil para acreditação institucional e diferencial competitivo.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Treinamento de avaliadores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Calibração inter-examinador é essencial — sem ela, scores não são comparáveis.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Recomenda-se sessão de treinamento de avaliadores com vídeos-padrão.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Reavaliar a calibração periodicamente (anualmente).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Frequência de aplicação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Avaliação formativa: a cada sessão de treinamento (auto + tutor).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Avaliação somativa: ao final de cada módulo e ao final de cada ano.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Reavaliação obrigatória anual.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7. Referências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Reznick R et al. Testing technical skill via an innovative bench station examination. Am J Surg 1997;173(3):226-30. [OSATS original]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Vassiliou MC et al. A global assessment tool for evaluation of intraoperative laparoscopic skills. Am J Surg 2005;190(1):107-13. [GOALS original]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Soper NJ, Fried GM. The Fundamentals of Laparoscopic Surgery: its time has come. Bull Am Coll Surg 2008;93(9):30-2. [FLS]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SAGES — Society of American Gastrointestinal and Endoscopic Surgeons. www.sages.org/fls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Zendejas B et al. Ann Surg 2013;257(4):586-593 [validação geral em videocirurgia]</w:t>
      </w:r>
    </w:p>
    <w:p>
      <w:pPr>
        <w:spacing w:after="300" w:before="400"/>
        <w:jc w:val="center"/>
      </w:pPr>
      <w:r>
        <w:rPr>
          <w:i/>
          <w:iCs/>
          <w:color w:val="808080"/>
          <w:sz w:val="18"/>
          <w:szCs w:val="18"/>
        </w:rPr>
        <w:t xml:space="preserve">— Fim do guia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Página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de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Avaliação de destreza em videolaparoscopia — OSATS, GOALS e FLS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1F3A5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 avaliar destreza em videolaparoscopia — escalas OSATS, GOALS e FLS</dc:title>
  <dc:creator>Un-named</dc:creator>
  <dc:description>Guia técnico sobre as 3 escalas validadas mais usadas para avaliação objetiva de destreza em videocirurgia: OSATS, GOALS e FLS.</dc:description>
  <cp:lastModifiedBy>Un-named</cp:lastModifiedBy>
  <cp:revision>1</cp:revision>
  <dcterms:created xsi:type="dcterms:W3CDTF">2026-05-17T03:47:14.609Z</dcterms:created>
  <dcterms:modified xsi:type="dcterms:W3CDTF">2026-05-17T03:47:14.610Z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